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1F" w:rsidRPr="0065511F" w:rsidRDefault="0065511F" w:rsidP="001C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bookmarkStart w:id="0" w:name="_GoBack"/>
      <w:bookmarkEnd w:id="0"/>
    </w:p>
    <w:p w:rsidR="00E36C9E" w:rsidRPr="001C613A" w:rsidRDefault="00E36C9E" w:rsidP="001C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1C613A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 PARTICIPA NO LNG INTERNATIONAL SUMMIT DE BARCELONA</w:t>
      </w: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C613A" w:rsidRPr="001C613A" w:rsidRDefault="001C613A" w:rsidP="001C61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Sergio Barral, director de Regulación,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participou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nun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panel sobre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terminais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GNL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nun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foro internacional celebrado en Barcelona </w:t>
      </w: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1C613A" w:rsidRPr="001C613A" w:rsidRDefault="001C613A" w:rsidP="001C61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As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terminais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operadas por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Reganosa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en Galicia e Malta son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fundamentais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para garantir a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seguridade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fornezo</w:t>
      </w:r>
      <w:proofErr w:type="spellEnd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enerxético</w:t>
      </w:r>
      <w:proofErr w:type="spellEnd"/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1C613A">
        <w:rPr>
          <w:rFonts w:ascii="Arial" w:hAnsi="Arial" w:cs="Arial"/>
          <w:b/>
          <w:bCs/>
          <w:color w:val="595959" w:themeColor="text1" w:themeTint="A6"/>
          <w:lang w:val="es-ES_tradnl"/>
        </w:rPr>
        <w:t>Barcelona, 26 de abril de 2017.-</w:t>
      </w: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participou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como relator no </w:t>
      </w:r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>International LNG Summit</w:t>
      </w: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, un foro internacional sobre gas natural licuado (GNL) que se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celebrou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esta semana en Barcelona. Sergio Barral, director de Regulación 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Estratexia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expuxo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a importancia do papel que 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terminais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GNL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(España) 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Delimara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(Malta), operadas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 gasística española, desempeñan no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fornezo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ambos países. </w:t>
      </w: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Regano</w:t>
      </w:r>
      <w:r>
        <w:rPr>
          <w:rFonts w:ascii="Arial" w:hAnsi="Arial" w:cs="Arial"/>
          <w:bCs/>
          <w:color w:val="595959" w:themeColor="text1" w:themeTint="A6"/>
          <w:lang w:val="es-ES_tradnl"/>
        </w:rPr>
        <w:t>sa</w:t>
      </w:r>
      <w:proofErr w:type="spellEnd"/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  <w:lang w:val="es-ES_tradnl"/>
        </w:rPr>
        <w:t>interveu</w:t>
      </w:r>
      <w:proofErr w:type="spellEnd"/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panel titulado </w:t>
      </w:r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>“</w:t>
      </w:r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 xml:space="preserve">O papel das </w:t>
      </w:r>
      <w:proofErr w:type="spellStart"/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>ter</w:t>
      </w:r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>minais</w:t>
      </w:r>
      <w:proofErr w:type="spellEnd"/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 xml:space="preserve"> de GNL no mercado global”</w:t>
      </w: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xunto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a directivos de Enagás,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Desfa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Gate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Terminal, e representante do Ministerio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Enerxía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Croacia.</w:t>
      </w: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Ante un auditorio formado por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profesionais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do sector gasístico europeo, Sergio Barral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centrou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exposición en mostrar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certa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coincidencia entre o noroeste de España e a illa de Malta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polas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difíciles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conexións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enerxéticas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exterior, o que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fai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que o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fornezo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dependa das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infraestruturas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que tanto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caso como no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outro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xestiona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Isto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ocasiona que a operación e o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mantemento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terminais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Delimara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sexa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>
        <w:rPr>
          <w:rFonts w:ascii="Arial" w:hAnsi="Arial" w:cs="Arial"/>
          <w:bCs/>
          <w:color w:val="595959" w:themeColor="text1" w:themeTint="A6"/>
          <w:lang w:val="es-ES_tradnl"/>
        </w:rPr>
        <w:t>chave</w:t>
      </w: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para garantir a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seguridade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fornezo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ambas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rexións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1C613A" w:rsidRPr="001C613A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52DE5" w:rsidRDefault="001C613A" w:rsidP="001C613A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Courier New"/>
          <w:bCs/>
          <w:color w:val="595959" w:themeColor="text1" w:themeTint="A6"/>
          <w:lang w:val="es-ES_tradnl"/>
        </w:rPr>
      </w:pP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O </w:t>
      </w:r>
      <w:r w:rsidRPr="001C613A">
        <w:rPr>
          <w:rFonts w:ascii="Arial" w:hAnsi="Arial" w:cs="Arial"/>
          <w:bCs/>
          <w:i/>
          <w:color w:val="595959" w:themeColor="text1" w:themeTint="A6"/>
          <w:lang w:val="es-ES_tradnl"/>
        </w:rPr>
        <w:t>International LNG Summit</w:t>
      </w:r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ofreceu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visión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sobre o mundo do GNL a través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relatorios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paneis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debate con expertos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en gas natural. Representantes das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principais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compañías relacionadas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sector gasístico, tanto operadoras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terminais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como comercializadoras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empresas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enxeñería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, trataron durante dúas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xornadas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sobre as novas tendencias do mercado, a evolución dos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prezos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, as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innovacións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tecnolóxicas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desenvolvemento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infraestruturas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operacións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a mediana e </w:t>
      </w:r>
      <w:proofErr w:type="spellStart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>pequena</w:t>
      </w:r>
      <w:proofErr w:type="spellEnd"/>
      <w:r w:rsidRPr="001C613A">
        <w:rPr>
          <w:rFonts w:ascii="Arial" w:hAnsi="Arial" w:cs="Arial"/>
          <w:bCs/>
          <w:color w:val="595959" w:themeColor="text1" w:themeTint="A6"/>
          <w:lang w:val="es-ES_tradnl"/>
        </w:rPr>
        <w:t xml:space="preserve"> escala.</w:t>
      </w:r>
    </w:p>
    <w:p w:rsidR="003D44EF" w:rsidRDefault="003D44EF" w:rsidP="003D44EF">
      <w:pPr>
        <w:pStyle w:val="Textosinformato"/>
      </w:pPr>
    </w:p>
    <w:p w:rsidR="003D44EF" w:rsidRDefault="003D44EF" w:rsidP="003D44EF">
      <w:pPr>
        <w:pStyle w:val="Textosinformato"/>
      </w:pPr>
    </w:p>
    <w:p w:rsidR="003D44EF" w:rsidRPr="003D44EF" w:rsidRDefault="003D44EF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Courier New"/>
          <w:bCs/>
          <w:color w:val="595959" w:themeColor="text1" w:themeTint="A6"/>
        </w:rPr>
      </w:pPr>
    </w:p>
    <w:sectPr w:rsidR="003D44EF" w:rsidRPr="003D44EF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A0" w:rsidRDefault="007115A0" w:rsidP="009763C6">
      <w:pPr>
        <w:spacing w:after="0" w:line="240" w:lineRule="auto"/>
      </w:pPr>
      <w:r>
        <w:separator/>
      </w:r>
    </w:p>
  </w:endnote>
  <w:endnote w:type="continuationSeparator" w:id="0">
    <w:p w:rsidR="007115A0" w:rsidRDefault="007115A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A0" w:rsidRDefault="007115A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A0" w:rsidRDefault="007115A0" w:rsidP="009763C6">
      <w:pPr>
        <w:spacing w:after="0" w:line="240" w:lineRule="auto"/>
      </w:pPr>
      <w:r>
        <w:separator/>
      </w:r>
    </w:p>
  </w:footnote>
  <w:footnote w:type="continuationSeparator" w:id="0">
    <w:p w:rsidR="007115A0" w:rsidRDefault="007115A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A0" w:rsidRDefault="007115A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5A0" w:rsidRDefault="00711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E5684"/>
    <w:multiLevelType w:val="hybridMultilevel"/>
    <w:tmpl w:val="B5425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19BF"/>
    <w:rsid w:val="00034783"/>
    <w:rsid w:val="00093BBF"/>
    <w:rsid w:val="0009780F"/>
    <w:rsid w:val="000D6314"/>
    <w:rsid w:val="000F50B9"/>
    <w:rsid w:val="001047B2"/>
    <w:rsid w:val="00141638"/>
    <w:rsid w:val="001924B2"/>
    <w:rsid w:val="001B631B"/>
    <w:rsid w:val="001C613A"/>
    <w:rsid w:val="00203CDE"/>
    <w:rsid w:val="00224FB9"/>
    <w:rsid w:val="002A4045"/>
    <w:rsid w:val="002D467F"/>
    <w:rsid w:val="003441B2"/>
    <w:rsid w:val="00371033"/>
    <w:rsid w:val="003D44EF"/>
    <w:rsid w:val="003D4836"/>
    <w:rsid w:val="004201B6"/>
    <w:rsid w:val="00421D45"/>
    <w:rsid w:val="004312EC"/>
    <w:rsid w:val="00440FF7"/>
    <w:rsid w:val="00485FBD"/>
    <w:rsid w:val="004E3043"/>
    <w:rsid w:val="004E6101"/>
    <w:rsid w:val="004F584E"/>
    <w:rsid w:val="00515D72"/>
    <w:rsid w:val="00550691"/>
    <w:rsid w:val="006163A5"/>
    <w:rsid w:val="00630A1F"/>
    <w:rsid w:val="00631BF3"/>
    <w:rsid w:val="00633901"/>
    <w:rsid w:val="00647956"/>
    <w:rsid w:val="0065511F"/>
    <w:rsid w:val="00690A13"/>
    <w:rsid w:val="00694053"/>
    <w:rsid w:val="007115A0"/>
    <w:rsid w:val="00752D9F"/>
    <w:rsid w:val="007721E0"/>
    <w:rsid w:val="00777AF3"/>
    <w:rsid w:val="00784D1E"/>
    <w:rsid w:val="007973DA"/>
    <w:rsid w:val="007C277B"/>
    <w:rsid w:val="007D00AF"/>
    <w:rsid w:val="007E4565"/>
    <w:rsid w:val="007F18C1"/>
    <w:rsid w:val="008039FE"/>
    <w:rsid w:val="008053EA"/>
    <w:rsid w:val="008320AD"/>
    <w:rsid w:val="00852DE5"/>
    <w:rsid w:val="00863D14"/>
    <w:rsid w:val="00875039"/>
    <w:rsid w:val="00875C35"/>
    <w:rsid w:val="008B155E"/>
    <w:rsid w:val="00911E75"/>
    <w:rsid w:val="009302C4"/>
    <w:rsid w:val="00973A83"/>
    <w:rsid w:val="009763C6"/>
    <w:rsid w:val="009924DE"/>
    <w:rsid w:val="009C267A"/>
    <w:rsid w:val="009E301A"/>
    <w:rsid w:val="009F4B77"/>
    <w:rsid w:val="00A177A0"/>
    <w:rsid w:val="00A5553A"/>
    <w:rsid w:val="00A70B88"/>
    <w:rsid w:val="00A83932"/>
    <w:rsid w:val="00A9148B"/>
    <w:rsid w:val="00AA41EE"/>
    <w:rsid w:val="00AB20F0"/>
    <w:rsid w:val="00AC27D4"/>
    <w:rsid w:val="00AE3B8E"/>
    <w:rsid w:val="00B01938"/>
    <w:rsid w:val="00B0300C"/>
    <w:rsid w:val="00B10F2E"/>
    <w:rsid w:val="00B358E7"/>
    <w:rsid w:val="00B739E3"/>
    <w:rsid w:val="00B73F1D"/>
    <w:rsid w:val="00B848FC"/>
    <w:rsid w:val="00BB02FB"/>
    <w:rsid w:val="00C26AFB"/>
    <w:rsid w:val="00C61638"/>
    <w:rsid w:val="00C627D0"/>
    <w:rsid w:val="00C75840"/>
    <w:rsid w:val="00C76F15"/>
    <w:rsid w:val="00C9624C"/>
    <w:rsid w:val="00CD6DF9"/>
    <w:rsid w:val="00D01D67"/>
    <w:rsid w:val="00D2794C"/>
    <w:rsid w:val="00D6050B"/>
    <w:rsid w:val="00D671DB"/>
    <w:rsid w:val="00DD0395"/>
    <w:rsid w:val="00DD5A38"/>
    <w:rsid w:val="00E21BB0"/>
    <w:rsid w:val="00E36C9E"/>
    <w:rsid w:val="00E44283"/>
    <w:rsid w:val="00E74635"/>
    <w:rsid w:val="00E82743"/>
    <w:rsid w:val="00E91A43"/>
    <w:rsid w:val="00E95622"/>
    <w:rsid w:val="00E97670"/>
    <w:rsid w:val="00EC67A5"/>
    <w:rsid w:val="00ED0FE1"/>
    <w:rsid w:val="00F105C8"/>
    <w:rsid w:val="00F20AB2"/>
    <w:rsid w:val="00F6353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2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20A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300C"/>
    <w:rPr>
      <w:b/>
      <w:bCs/>
    </w:rPr>
  </w:style>
  <w:style w:type="character" w:customStyle="1" w:styleId="apple-converted-space">
    <w:name w:val="apple-converted-space"/>
    <w:basedOn w:val="Fuentedeprrafopredeter"/>
    <w:rsid w:val="00E3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2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20A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300C"/>
    <w:rPr>
      <w:b/>
      <w:bCs/>
    </w:rPr>
  </w:style>
  <w:style w:type="character" w:customStyle="1" w:styleId="apple-converted-space">
    <w:name w:val="apple-converted-space"/>
    <w:basedOn w:val="Fuentedeprrafopredeter"/>
    <w:rsid w:val="00E3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56B0B-AB52-471D-947B-BBF8F979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dcterms:created xsi:type="dcterms:W3CDTF">2017-04-26T08:33:00Z</dcterms:created>
  <dcterms:modified xsi:type="dcterms:W3CDTF">2017-04-26T08:33:00Z</dcterms:modified>
</cp:coreProperties>
</file>