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6" w:rsidRPr="00752D9F" w:rsidRDefault="009763C6">
      <w:pPr>
        <w:rPr>
          <w:rFonts w:ascii="Ubuntu" w:hAnsi="Ubuntu"/>
        </w:rPr>
      </w:pPr>
    </w:p>
    <w:p w:rsidR="0065511F" w:rsidRPr="0065511F" w:rsidRDefault="0065511F" w:rsidP="0065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C627D0" w:rsidRDefault="00E75EAF" w:rsidP="00E75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E75EAF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GALICIA, ENTRE LAS REGIONES EUROPEAS MEJOR SITUADAS PARA CAPTAR EL GAS ESTADO</w:t>
      </w: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U</w:t>
      </w:r>
      <w:r w:rsidRPr="00E75EAF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NIDENSE</w:t>
      </w:r>
    </w:p>
    <w:p w:rsidR="00064440" w:rsidRPr="00E75EAF" w:rsidRDefault="00064440" w:rsidP="00E75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325370"/>
          <w:sz w:val="24"/>
          <w:szCs w:val="24"/>
        </w:rPr>
      </w:pPr>
      <w:bookmarkStart w:id="0" w:name="_GoBack"/>
      <w:bookmarkEnd w:id="0"/>
    </w:p>
    <w:p w:rsidR="00224FB9" w:rsidRPr="00CD6DF9" w:rsidRDefault="00224FB9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CD6DF9" w:rsidRPr="00E75EAF" w:rsidRDefault="00E75EAF" w:rsidP="00E75EA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595959" w:themeColor="text1" w:themeTint="A6"/>
        </w:rPr>
      </w:pPr>
      <w:r w:rsidRPr="00E75EA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Las nuevas directrices energéticas de la Xunta prevén en el próximo trienio una inversión de 215 millones para desarrollar el </w:t>
      </w:r>
      <w:proofErr w:type="spellStart"/>
      <w:r w:rsidRPr="00E75EAF">
        <w:rPr>
          <w:rFonts w:ascii="Arial" w:hAnsi="Arial" w:cs="Arial"/>
          <w:b/>
          <w:bCs/>
          <w:color w:val="595959" w:themeColor="text1" w:themeTint="A6"/>
          <w:lang w:val="es-ES_tradnl"/>
        </w:rPr>
        <w:t>hub</w:t>
      </w:r>
      <w:proofErr w:type="spellEnd"/>
      <w:r w:rsidRPr="00E75EA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GNL del noroeste ibérico</w:t>
      </w:r>
    </w:p>
    <w:p w:rsidR="00E75EAF" w:rsidRPr="00E75EAF" w:rsidRDefault="00E75EAF" w:rsidP="00E75EAF">
      <w:pPr>
        <w:pStyle w:val="Prrafodelista"/>
        <w:ind w:left="360"/>
        <w:rPr>
          <w:rFonts w:ascii="Arial" w:hAnsi="Arial" w:cs="Arial"/>
          <w:b/>
          <w:bCs/>
          <w:color w:val="595959" w:themeColor="text1" w:themeTint="A6"/>
        </w:rPr>
      </w:pPr>
    </w:p>
    <w:p w:rsidR="00E75EAF" w:rsidRDefault="00E75EAF" w:rsidP="00E75EA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E75EA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El Gobierno autonómico califica de “objetivo estratégico, de país” la modernización de la terminal de GNL de </w:t>
      </w:r>
      <w:proofErr w:type="spellStart"/>
      <w:r w:rsidRPr="00E75EAF">
        <w:rPr>
          <w:rFonts w:ascii="Arial" w:hAnsi="Arial" w:cs="Arial"/>
          <w:b/>
          <w:bCs/>
          <w:color w:val="595959" w:themeColor="text1" w:themeTint="A6"/>
          <w:lang w:val="es-ES_tradnl"/>
        </w:rPr>
        <w:t>Mugardos</w:t>
      </w:r>
      <w:proofErr w:type="spellEnd"/>
    </w:p>
    <w:p w:rsidR="00E75EAF" w:rsidRPr="00E75EAF" w:rsidRDefault="00E75EAF" w:rsidP="00E75EAF">
      <w:pPr>
        <w:pStyle w:val="Prrafodelista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E75EAF" w:rsidRPr="00E75EAF" w:rsidRDefault="00E75EAF" w:rsidP="00E75EAF">
      <w:pPr>
        <w:pStyle w:val="Prrafodelista"/>
        <w:ind w:left="360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C61638" w:rsidRPr="00CD6DF9" w:rsidRDefault="00E75EAF" w:rsidP="00E75EA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595959" w:themeColor="text1" w:themeTint="A6"/>
        </w:rPr>
      </w:pPr>
      <w:r w:rsidRPr="00E75EAF">
        <w:rPr>
          <w:rFonts w:ascii="Arial" w:hAnsi="Arial" w:cs="Arial"/>
          <w:b/>
          <w:bCs/>
          <w:color w:val="595959" w:themeColor="text1" w:themeTint="A6"/>
          <w:lang w:val="es-ES_tradnl"/>
        </w:rPr>
        <w:t>“Los puertos que no tengan gas natural licuado no serán competitivos”, advierte el director general de Reganosa</w:t>
      </w: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E75EAF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</w:rPr>
        <w:t>Silleda</w:t>
      </w:r>
      <w:proofErr w:type="spellEnd"/>
      <w:r w:rsidR="009763C6"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>
        <w:rPr>
          <w:rFonts w:ascii="Arial" w:hAnsi="Arial" w:cs="Arial"/>
          <w:b/>
          <w:bCs/>
          <w:color w:val="595959" w:themeColor="text1" w:themeTint="A6"/>
        </w:rPr>
        <w:t>22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r>
        <w:rPr>
          <w:rFonts w:ascii="Arial" w:hAnsi="Arial" w:cs="Arial"/>
          <w:b/>
          <w:bCs/>
          <w:color w:val="595959" w:themeColor="text1" w:themeTint="A6"/>
        </w:rPr>
        <w:t>marzo</w:t>
      </w:r>
      <w:r w:rsidR="0065511F">
        <w:rPr>
          <w:rFonts w:ascii="Arial" w:hAnsi="Arial" w:cs="Arial"/>
          <w:b/>
          <w:bCs/>
          <w:color w:val="595959" w:themeColor="text1" w:themeTint="A6"/>
        </w:rPr>
        <w:t xml:space="preserve"> de 201</w:t>
      </w:r>
      <w:r>
        <w:rPr>
          <w:rFonts w:ascii="Arial" w:hAnsi="Arial" w:cs="Arial"/>
          <w:b/>
          <w:bCs/>
          <w:color w:val="595959" w:themeColor="text1" w:themeTint="A6"/>
        </w:rPr>
        <w:t>8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E75EAF" w:rsidRPr="00E75EAF" w:rsidRDefault="00E75EAF" w:rsidP="00E75EA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Las directrices energéticas de la Xunta para el próximo trienio colocan a Galicia como una de las regiones europeas mejor situadas para recibir a partir del 2020 el gas natural licuado estadounidense, un mercado en creciente expansión. Así lo ha destacado esta mañana en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Silleda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 (Pontevedra), en el marco de la segunda Feria de la Energía de Galicia, el director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xeral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Enerxía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 e Minas, Ángel Bernardo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Tahoces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. En ese mismo mensaje, durante una jornada técnica de presentación de inversiones de las grandes compañías energéticas, ha incidido también el director general de Reganosa, Emilio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Bruquetas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. “Es una oportunidad de acceder a una energía competitiva y fiable que no podemos dejar escapar”, ha destacado este último.</w:t>
      </w:r>
    </w:p>
    <w:p w:rsidR="00E75EAF" w:rsidRPr="00E75EAF" w:rsidRDefault="00E75EAF" w:rsidP="00E75EA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E75EAF" w:rsidRPr="00E75EAF" w:rsidRDefault="00E75EAF" w:rsidP="00E75EA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Para hacer de Galicia la gran puerta de entrada a Europa del gas norteamericano, cuya producción triplica la demanda total española, y también para favorecer el suministro de GNL como combustible marítimo limpio resulta imprescindible desarrollar el futuro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hub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 de gas natural licuado del noroeste ibérico, con núcleo en la terminal que Reganosa posee y gestiona en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, en el puerto de Ferrol. Se trata de un “objetivo estratégico, de país”, en expresión de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Tahoces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, quien se ha confesado “orgulloso de Reganosa”. No en vano, las directrices energéticas del Gobierno gallego prevén para el período 2018-2020 una inversión en dicho proyecto de 215 millones (54 públicos y 161 privados) </w:t>
      </w:r>
    </w:p>
    <w:p w:rsidR="00E75EAF" w:rsidRPr="00E75EAF" w:rsidRDefault="00E75EAF" w:rsidP="00E75EA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E75EAF" w:rsidRPr="00E75EAF" w:rsidRDefault="00E75EAF" w:rsidP="00E75EA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El plan para convertir la terminal de GNL de Reganosa en esa base logística de referencia incluye en el corto y medio plazo cuatro actuaciones clave en el ámbito de las infraestructuras, todas ellas ya en distintas fases de ingeniería: un tercer tanque de almacenamiento en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, para incrementar la competencia y rebajar los precios; la construcción de un segundo atraque en la terminal, para diversificar los servicios ofertados y garantizar el abastecimiento a toda clase de embarcaciones; la habilitación de estaciones satélite en los principales puertos gallegos, para surtir a clientes locales; </w:t>
      </w:r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lastRenderedPageBreak/>
        <w:t xml:space="preserve">y la ejecución de un buque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feeder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, para facilitar las operaciones barco a barco y cubrir la demanda en todo el noroeste ibérico. </w:t>
      </w:r>
    </w:p>
    <w:p w:rsidR="00E75EAF" w:rsidRPr="00E75EAF" w:rsidRDefault="00E75EAF" w:rsidP="00E75EA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E75EAF" w:rsidRPr="00E75EAF" w:rsidRDefault="00E75EAF" w:rsidP="00E75EA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En su exposición del programa del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hub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 ante el sector,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Bruquetas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 ha abogado, como mínimo, por situar estaciones de suministro de GNL a barcos en los puertos de Vigo, Marín-Pontevedra,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Vilagarcía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, A Coruña,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Viveiro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 y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Ribadeo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, amén de una en la Costa da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Morte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. “Hoy los puertos –ha apostillado- tienen que tener GNL y, si no lo tienen, no serán puertos competitivos”.</w:t>
      </w:r>
    </w:p>
    <w:p w:rsidR="00E75EAF" w:rsidRPr="00E75EAF" w:rsidRDefault="00E75EAF" w:rsidP="00E75EA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E75EAF" w:rsidRPr="00E75EAF" w:rsidRDefault="00E75EAF" w:rsidP="00E75EA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 xml:space="preserve">El director general de Reganosa, asimismo, ha reiterado la necesidad de construir cuanto antes el gasoducto de enlace de Galicia con la Meseta, el 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Guitiriz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-Zamora, para lograr la plena conexión de la comunidad autónoma al mercado europeo. Las nuevas directrices energéticas de la Xunta, de hecho, ya recogen el primer tramo (</w:t>
      </w:r>
      <w:proofErr w:type="spellStart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Guitiriz</w:t>
      </w:r>
      <w:proofErr w:type="spellEnd"/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-Lugo).</w:t>
      </w:r>
    </w:p>
    <w:p w:rsidR="00E75EAF" w:rsidRPr="00E75EAF" w:rsidRDefault="00E75EAF" w:rsidP="00E75EA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9E301A" w:rsidRPr="0065511F" w:rsidRDefault="00E75EAF" w:rsidP="00E75EA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75EAF">
        <w:rPr>
          <w:rFonts w:ascii="Arial" w:hAnsi="Arial" w:cs="Arial"/>
          <w:bCs/>
          <w:color w:val="595959" w:themeColor="text1" w:themeTint="A6"/>
          <w:lang w:val="es-ES_tradnl"/>
        </w:rPr>
        <w:t>Finalmente, ese documento prevé la realización de un plan para la conversión a GNL de la flota pesquera gallega, el fomento de acciones comerciales para expandir la demanda a gran escala en Galicia, un programa de compra innovadora de buques estratégicos para el desarrollo del mercado y el diseño y construcción de pilotos de embarcaciones.</w:t>
      </w:r>
    </w:p>
    <w:p w:rsidR="00F20AB2" w:rsidRPr="0065511F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65511F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9763C6" w:rsidRPr="0065511F" w:rsidRDefault="009763C6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65511F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C342A"/>
    <w:multiLevelType w:val="hybridMultilevel"/>
    <w:tmpl w:val="BE1475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64440"/>
    <w:rsid w:val="00093BBF"/>
    <w:rsid w:val="0009780F"/>
    <w:rsid w:val="00224FB9"/>
    <w:rsid w:val="002A4045"/>
    <w:rsid w:val="002D467F"/>
    <w:rsid w:val="003441B2"/>
    <w:rsid w:val="00421D45"/>
    <w:rsid w:val="00485FBD"/>
    <w:rsid w:val="004E3043"/>
    <w:rsid w:val="006163A5"/>
    <w:rsid w:val="00630A1F"/>
    <w:rsid w:val="00647956"/>
    <w:rsid w:val="0065511F"/>
    <w:rsid w:val="00690A13"/>
    <w:rsid w:val="00752D9F"/>
    <w:rsid w:val="00784D1E"/>
    <w:rsid w:val="007973DA"/>
    <w:rsid w:val="007C277B"/>
    <w:rsid w:val="007F18C1"/>
    <w:rsid w:val="008039FE"/>
    <w:rsid w:val="00863D14"/>
    <w:rsid w:val="008B155E"/>
    <w:rsid w:val="009302C4"/>
    <w:rsid w:val="009763C6"/>
    <w:rsid w:val="009924DE"/>
    <w:rsid w:val="009E301A"/>
    <w:rsid w:val="00A177A0"/>
    <w:rsid w:val="00A5553A"/>
    <w:rsid w:val="00A70B88"/>
    <w:rsid w:val="00AB20F0"/>
    <w:rsid w:val="00B01938"/>
    <w:rsid w:val="00B739E3"/>
    <w:rsid w:val="00C26AFB"/>
    <w:rsid w:val="00C61638"/>
    <w:rsid w:val="00C627D0"/>
    <w:rsid w:val="00CD6DF9"/>
    <w:rsid w:val="00DD0395"/>
    <w:rsid w:val="00E21BB0"/>
    <w:rsid w:val="00E44283"/>
    <w:rsid w:val="00E75EAF"/>
    <w:rsid w:val="00E82743"/>
    <w:rsid w:val="00EC67A5"/>
    <w:rsid w:val="00ED0FE1"/>
    <w:rsid w:val="00F20AB2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usuario</cp:lastModifiedBy>
  <cp:revision>11</cp:revision>
  <dcterms:created xsi:type="dcterms:W3CDTF">2015-09-17T07:32:00Z</dcterms:created>
  <dcterms:modified xsi:type="dcterms:W3CDTF">2018-03-22T13:19:00Z</dcterms:modified>
</cp:coreProperties>
</file>